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20"/>
        <w:jc w:val="both"/>
        <w:rPr>
          <w:rFonts w:ascii="Arial" w:hAnsi="Arial" w:cs="Arial"/>
          <w:iCs/>
          <w:szCs w:val="22"/>
          <w:lang w:val="sr-RS"/>
        </w:rPr>
      </w:pPr>
      <w:r>
        <w:rPr>
          <w:rFonts w:cs="Arial"/>
          <w:bCs/>
          <w:iCs/>
          <w:sz w:val="22"/>
          <w:szCs w:val="22"/>
          <w:lang w:val="sr-RS"/>
        </w:rPr>
        <w:t>На основу спроведеног поступка јавне набавке услуге израд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e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п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ројектне документације за изградњу, реконструкцију и капитално одржавање улица на територији града Зајечара</w:t>
      </w:r>
      <w:r>
        <w:rPr>
          <w:rFonts w:cs="Arial"/>
          <w:bCs/>
          <w:iCs/>
          <w:sz w:val="22"/>
          <w:szCs w:val="22"/>
          <w:lang w:val="sr-Latn-RS"/>
        </w:rPr>
        <w:t>,</w:t>
      </w:r>
      <w:r>
        <w:rPr>
          <w:rFonts w:cs="Arial"/>
          <w:bCs/>
          <w:iCs/>
          <w:sz w:val="22"/>
          <w:szCs w:val="22"/>
          <w:lang w:val="sr-RS"/>
        </w:rPr>
        <w:t xml:space="preserve"> ЈН бр. 40</w:t>
      </w:r>
      <w:r>
        <w:rPr>
          <w:rFonts w:cs="Arial"/>
          <w:bCs/>
          <w:iCs/>
          <w:sz w:val="22"/>
          <w:szCs w:val="22"/>
          <w:lang w:val="sr-Latn-RS"/>
        </w:rPr>
        <w:t>5</w:t>
      </w:r>
      <w:r>
        <w:rPr>
          <w:rFonts w:cs="Arial"/>
          <w:bCs/>
          <w:iCs/>
          <w:sz w:val="22"/>
          <w:szCs w:val="22"/>
          <w:lang w:val="sr-RS"/>
        </w:rPr>
        <w:t xml:space="preserve">- </w:t>
      </w:r>
      <w:r>
        <w:rPr>
          <w:rFonts w:cs="Arial"/>
          <w:bCs/>
          <w:iCs/>
          <w:sz w:val="22"/>
          <w:szCs w:val="22"/>
          <w:lang w:val="en-US"/>
        </w:rPr>
        <w:t xml:space="preserve">252 </w:t>
      </w:r>
      <w:r>
        <w:rPr>
          <w:rFonts w:cs="Arial"/>
          <w:bCs/>
          <w:iCs/>
          <w:sz w:val="22"/>
          <w:szCs w:val="22"/>
          <w:lang w:val="sr-RS"/>
        </w:rPr>
        <w:t>закључује се:</w:t>
      </w:r>
    </w:p>
    <w:p>
      <w:pPr>
        <w:pStyle w:val="Normal"/>
        <w:ind w:left="0" w:right="-46" w:hanging="0"/>
        <w:jc w:val="both"/>
        <w:rPr>
          <w:rFonts w:ascii="Arial" w:hAnsi="Arial" w:cs="Arial"/>
          <w:bCs/>
          <w:iCs/>
          <w:sz w:val="22"/>
          <w:szCs w:val="22"/>
          <w:lang w:val="sr-RS"/>
        </w:rPr>
      </w:pPr>
      <w:r>
        <w:rPr>
          <w:rFonts w:cs="Arial"/>
          <w:bCs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jc w:val="both"/>
        <w:rPr>
          <w:rFonts w:ascii="Arial" w:hAnsi="Arial" w:cs="Arial"/>
          <w:bCs/>
          <w:iCs/>
          <w:sz w:val="22"/>
          <w:szCs w:val="22"/>
          <w:lang w:val="sr-RS"/>
        </w:rPr>
      </w:pPr>
      <w:r>
        <w:rPr>
          <w:rFonts w:cs="Arial"/>
          <w:bCs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jc w:val="both"/>
        <w:rPr>
          <w:rFonts w:ascii="Arial" w:hAnsi="Arial" w:cs="Arial"/>
          <w:bCs/>
          <w:iCs/>
          <w:sz w:val="22"/>
          <w:szCs w:val="22"/>
          <w:lang w:val="sr-RS"/>
        </w:rPr>
      </w:pPr>
      <w:r>
        <w:rPr>
          <w:rFonts w:cs="Arial"/>
          <w:bCs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jc w:val="center"/>
        <w:rPr>
          <w:rFonts w:ascii="Arial" w:hAnsi="Arial"/>
          <w:sz w:val="22"/>
          <w:szCs w:val="22"/>
          <w:lang w:val="sr-RS"/>
        </w:rPr>
      </w:pPr>
      <w:r>
        <w:rPr>
          <w:rFonts w:cs="Arial"/>
          <w:b/>
          <w:bCs/>
          <w:i/>
          <w:iCs/>
          <w:sz w:val="22"/>
          <w:szCs w:val="22"/>
          <w:lang w:val="sr-RS"/>
        </w:rPr>
        <w:t>УГОВОР</w:t>
      </w:r>
      <w:r>
        <w:rPr>
          <w:rFonts w:cs="Arial"/>
          <w:b/>
          <w:bCs/>
          <w:i/>
          <w:iCs/>
          <w:sz w:val="22"/>
          <w:szCs w:val="22"/>
          <w:lang w:val="sr-RS"/>
        </w:rPr>
        <w:t xml:space="preserve"> </w:t>
      </w:r>
    </w:p>
    <w:p>
      <w:pPr>
        <w:pStyle w:val="Normal"/>
        <w:ind w:left="0" w:right="-46" w:hanging="0"/>
        <w:jc w:val="center"/>
        <w:rPr>
          <w:lang w:val="sr-Latn-RS"/>
        </w:rPr>
      </w:pPr>
      <w:r>
        <w:rPr>
          <w:lang w:val="sr-Latn-RS"/>
        </w:rPr>
        <w:t xml:space="preserve">о набавци услуга </w:t>
      </w:r>
    </w:p>
    <w:p>
      <w:pPr>
        <w:pStyle w:val="Normal"/>
        <w:tabs>
          <w:tab w:val="clear" w:pos="709"/>
        </w:tabs>
        <w:spacing w:lineRule="auto" w:line="360"/>
        <w:ind w:left="0" w:right="-46" w:hanging="0"/>
        <w:jc w:val="both"/>
        <w:rPr/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ab/>
        <w:t>израда п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ројектне документације за изградњу, реконструкцију и капитално одржавање </w:t>
        <w:tab/>
        <w:tab/>
        <w:tab/>
        <w:tab/>
        <w:tab/>
        <w:t>улица на територији града Зајечара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</w:p>
    <w:p>
      <w:pPr>
        <w:pStyle w:val="Normal"/>
        <w:ind w:left="0" w:right="-46" w:hanging="0"/>
        <w:jc w:val="center"/>
        <w:rPr>
          <w:rFonts w:ascii="Arial" w:hAnsi="Arial" w:cs="Arial"/>
          <w:b/>
          <w:b/>
          <w:bCs/>
          <w:i/>
          <w:i/>
          <w:iCs/>
          <w:sz w:val="22"/>
          <w:szCs w:val="22"/>
          <w:lang w:val="sr-RS"/>
        </w:rPr>
      </w:pPr>
      <w:r>
        <w:rPr>
          <w:rFonts w:cs="Arial"/>
          <w:b/>
          <w:bCs/>
          <w:i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rPr>
          <w:rFonts w:ascii="Arial" w:hAnsi="Arial"/>
          <w:sz w:val="22"/>
          <w:szCs w:val="22"/>
          <w:lang w:val="sr-RS"/>
        </w:rPr>
      </w:pPr>
      <w:r>
        <w:rPr>
          <w:rFonts w:cs="Arial"/>
          <w:bCs/>
          <w:iCs/>
          <w:sz w:val="22"/>
          <w:szCs w:val="22"/>
          <w:lang w:val="sr-RS"/>
        </w:rPr>
        <w:t>Уговорне стране:</w:t>
      </w:r>
    </w:p>
    <w:p>
      <w:pPr>
        <w:pStyle w:val="Normal"/>
        <w:ind w:left="0" w:right="-46" w:hanging="0"/>
        <w:jc w:val="center"/>
        <w:rPr>
          <w:rFonts w:ascii="Arial" w:hAnsi="Arial" w:cs="Arial"/>
          <w:b/>
          <w:b/>
          <w:bCs/>
          <w:i/>
          <w:i/>
          <w:iCs/>
          <w:sz w:val="22"/>
          <w:szCs w:val="22"/>
          <w:lang w:val="sr-RS"/>
        </w:rPr>
      </w:pPr>
      <w:r>
        <w:rPr>
          <w:rFonts w:cs="Arial"/>
          <w:b/>
          <w:bCs/>
          <w:i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rPr>
          <w:rFonts w:ascii="Arial" w:hAnsi="Arial" w:cs="Arial"/>
          <w:b/>
          <w:b/>
          <w:bCs/>
          <w:i/>
          <w:i/>
          <w:iCs/>
          <w:sz w:val="22"/>
          <w:szCs w:val="22"/>
          <w:lang w:val="sr-RS"/>
        </w:rPr>
      </w:pPr>
      <w:r>
        <w:rPr>
          <w:rFonts w:cs="Arial"/>
          <w:b/>
          <w:bCs/>
          <w:i/>
          <w:iCs/>
          <w:sz w:val="22"/>
          <w:szCs w:val="22"/>
          <w:lang w:val="sr-RS"/>
        </w:rPr>
      </w:r>
    </w:p>
    <w:p>
      <w:pPr>
        <w:pStyle w:val="Normal"/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1. </w:t>
      </w:r>
      <w:r>
        <w:rPr>
          <w:rFonts w:eastAsia="Times New Roman" w:cs="Arial"/>
          <w:b/>
          <w:bCs/>
          <w:color w:val="000000"/>
          <w:sz w:val="22"/>
          <w:szCs w:val="22"/>
          <w:lang w:val="sr-RS" w:eastAsia="sr-Latn-CS"/>
        </w:rPr>
        <w:t>ГРАДСКА УПРАВА ГРАДА ЗАЈЕЧАРА</w:t>
      </w:r>
    </w:p>
    <w:p>
      <w:pPr>
        <w:pStyle w:val="Normal"/>
        <w:spacing w:lineRule="auto" w:line="240"/>
        <w:ind w:left="900" w:right="0" w:hanging="90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  <w:t xml:space="preserve">ул. Трг </w:t>
        <w:tab/>
        <w:t>ослобођења 1, 19000 Зајечар</w:t>
      </w:r>
    </w:p>
    <w:p>
      <w:pPr>
        <w:pStyle w:val="Normal"/>
        <w:spacing w:lineRule="auto" w:line="240"/>
        <w:ind w:left="900" w:right="0" w:hanging="90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  <w:t xml:space="preserve">Матични број: </w:t>
      </w:r>
      <w:r>
        <w:rPr>
          <w:rFonts w:eastAsia="Times New Roman" w:cs="Arial"/>
          <w:sz w:val="22"/>
          <w:szCs w:val="22"/>
          <w:lang w:val="sr-RS" w:eastAsia="sr-Latn-CS"/>
        </w:rPr>
        <w:t>07189923</w:t>
      </w:r>
    </w:p>
    <w:p>
      <w:pPr>
        <w:pStyle w:val="Normal"/>
        <w:spacing w:lineRule="auto" w:line="240"/>
        <w:ind w:left="900" w:right="0" w:hanging="90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  <w:t>ПИБ:</w:t>
      </w:r>
      <w:r>
        <w:rPr>
          <w:rFonts w:cs="Arial"/>
          <w:sz w:val="22"/>
          <w:szCs w:val="22"/>
          <w:lang w:val="sr-RS"/>
        </w:rPr>
        <w:t>101757838,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highlight w:val="white"/>
          <w:lang w:val="sr-RS" w:eastAsia="sr-Latn-CS"/>
        </w:rPr>
        <w:t>Рачун број: 840-155-640-69</w:t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  <w:t xml:space="preserve">коју заступа начелник Градске управе града Зајечара </w:t>
      </w:r>
      <w:r>
        <w:rPr>
          <w:rFonts w:eastAsia="Times New Roman" w:cs="Arial"/>
          <w:color w:val="000000"/>
          <w:sz w:val="22"/>
          <w:szCs w:val="22"/>
          <w:lang w:val="sr-RS" w:eastAsia="sr-Latn-CS"/>
        </w:rPr>
        <w:t xml:space="preserve">Ненад Динуловић </w:t>
      </w:r>
      <w:r>
        <w:rPr>
          <w:rFonts w:eastAsia="Times New Roman" w:cs="Arial"/>
          <w:color w:val="000000"/>
          <w:sz w:val="22"/>
          <w:szCs w:val="22"/>
          <w:lang w:val="sr-RS" w:eastAsia="sr-Latn-CS"/>
        </w:rPr>
        <w:t xml:space="preserve"> дипл.правник</w:t>
      </w:r>
    </w:p>
    <w:p>
      <w:pPr>
        <w:pStyle w:val="Normal"/>
        <w:spacing w:lineRule="auto" w:line="240"/>
        <w:ind w:left="900" w:right="0" w:hanging="90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  <w:t>( у даљем тексту: Наручилац)</w:t>
      </w:r>
    </w:p>
    <w:p>
      <w:pPr>
        <w:pStyle w:val="Normal"/>
        <w:ind w:left="0" w:right="-46" w:hanging="0"/>
        <w:jc w:val="both"/>
        <w:rPr>
          <w:rFonts w:ascii="Arial" w:hAnsi="Arial" w:eastAsia="Times New Roman" w:cs="Arial"/>
          <w:color w:val="000000"/>
          <w:sz w:val="22"/>
          <w:szCs w:val="22"/>
          <w:lang w:val="sr-RS" w:eastAsia="sr-Latn-CS"/>
        </w:rPr>
      </w:pPr>
      <w:r>
        <w:rPr>
          <w:rFonts w:eastAsia="Times New Roman" w:cs="Arial"/>
          <w:color w:val="000000"/>
          <w:sz w:val="22"/>
          <w:szCs w:val="22"/>
          <w:lang w:val="sr-RS" w:eastAsia="sr-Latn-CS"/>
        </w:rPr>
      </w:r>
    </w:p>
    <w:p>
      <w:pPr>
        <w:pStyle w:val="Normal"/>
        <w:ind w:left="0"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2. Вршилац услуга </w:t>
      </w:r>
      <w:r>
        <w:rPr>
          <w:rFonts w:cs="Arial"/>
          <w:b/>
          <w:bCs/>
          <w:sz w:val="22"/>
          <w:szCs w:val="22"/>
          <w:lang w:val="sr-RS"/>
        </w:rPr>
        <w:t>______________________</w:t>
      </w:r>
    </w:p>
    <w:p>
      <w:pPr>
        <w:pStyle w:val="Normal"/>
        <w:ind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Адреса:________________, </w:t>
      </w:r>
    </w:p>
    <w:p>
      <w:pPr>
        <w:pStyle w:val="Normal"/>
        <w:ind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Матични број:</w:t>
      </w:r>
      <w:r>
        <w:rPr>
          <w:rFonts w:cs="Arial"/>
          <w:sz w:val="22"/>
          <w:szCs w:val="22"/>
          <w:lang w:val="sr-RS"/>
        </w:rPr>
        <w:t>__________________</w:t>
      </w:r>
    </w:p>
    <w:p>
      <w:pPr>
        <w:pStyle w:val="Normal"/>
        <w:ind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ПИБ:</w:t>
      </w:r>
      <w:r>
        <w:rPr>
          <w:rFonts w:cs="Arial"/>
          <w:sz w:val="22"/>
          <w:szCs w:val="22"/>
          <w:lang w:val="sr-RS"/>
        </w:rPr>
        <w:t>________________</w:t>
      </w:r>
    </w:p>
    <w:p>
      <w:pPr>
        <w:pStyle w:val="Normal"/>
        <w:ind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Рачун бр.: </w:t>
      </w:r>
      <w:r>
        <w:rPr>
          <w:rFonts w:cs="Arial"/>
          <w:sz w:val="22"/>
          <w:szCs w:val="22"/>
          <w:lang w:val="sr-RS"/>
        </w:rPr>
        <w:t>___________________</w:t>
      </w:r>
    </w:p>
    <w:p>
      <w:pPr>
        <w:pStyle w:val="Normal"/>
        <w:ind w:left="-90"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Arial"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 xml:space="preserve">отворен код пословне банке </w:t>
      </w:r>
      <w:r>
        <w:rPr>
          <w:rFonts w:cs="Arial"/>
          <w:sz w:val="22"/>
          <w:szCs w:val="22"/>
          <w:lang w:val="sr-RS"/>
        </w:rPr>
        <w:t>__________________</w:t>
      </w:r>
    </w:p>
    <w:p>
      <w:pPr>
        <w:pStyle w:val="Normal"/>
        <w:ind w:left="-90"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Arial"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 xml:space="preserve">кога заступа </w:t>
      </w:r>
      <w:r>
        <w:rPr>
          <w:rFonts w:cs="Arial"/>
          <w:sz w:val="22"/>
          <w:szCs w:val="22"/>
          <w:lang w:val="sr-RS"/>
        </w:rPr>
        <w:t>____________________</w:t>
      </w:r>
    </w:p>
    <w:p>
      <w:pPr>
        <w:pStyle w:val="Normal"/>
        <w:ind w:left="-90" w:right="-154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Arial"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 xml:space="preserve">( у даљем тексту: Вршилац услуга) </w:t>
      </w:r>
    </w:p>
    <w:p>
      <w:pPr>
        <w:pStyle w:val="Normal"/>
        <w:suppressAutoHyphens w:val="false"/>
        <w:spacing w:lineRule="auto" w:line="240"/>
        <w:ind w:left="0" w:right="-46" w:hanging="0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suppressAutoHyphens w:val="false"/>
        <w:spacing w:lineRule="auto" w:line="240"/>
        <w:ind w:left="0" w:right="-46" w:hanging="0"/>
        <w:jc w:val="both"/>
        <w:rPr>
          <w:b/>
          <w:b/>
          <w:bCs/>
          <w:lang w:val="sr-Latn-RS"/>
        </w:rPr>
      </w:pPr>
      <w:r>
        <w:rPr>
          <w:b/>
          <w:bCs/>
          <w:lang w:val="sr-Latn-RS"/>
        </w:rPr>
        <w:t>УВОДНИ ДЕО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/>
          <w:b/>
          <w:szCs w:val="22"/>
          <w:lang w:val="sr-RS"/>
        </w:rPr>
      </w:r>
    </w:p>
    <w:p>
      <w:pPr>
        <w:pStyle w:val="Normal"/>
        <w:ind w:firstLine="720"/>
        <w:jc w:val="both"/>
        <w:rPr>
          <w:rFonts w:ascii="Arial" w:hAnsi="Arial" w:cs="Arial"/>
          <w:iCs/>
          <w:szCs w:val="22"/>
          <w:lang w:val="sr-RS"/>
        </w:rPr>
      </w:pPr>
      <w:r>
        <w:rPr>
          <w:rFonts w:eastAsia="Arial" w:cs="Arial"/>
          <w:szCs w:val="22"/>
          <w:lang w:val="sr-RS"/>
        </w:rPr>
        <w:t>Уговорне стране констатују да је Наручилац изабрао</w:t>
      </w:r>
      <w:r>
        <w:rPr>
          <w:rFonts w:eastAsia="Arial" w:cs="Arial"/>
          <w:szCs w:val="22"/>
          <w:lang w:val="sr-RS"/>
        </w:rPr>
        <w:t xml:space="preserve"> </w:t>
      </w:r>
      <w:r>
        <w:rPr>
          <w:rFonts w:eastAsia="Arial" w:cs="Arial"/>
          <w:szCs w:val="22"/>
          <w:lang w:val="sr-RS"/>
        </w:rPr>
        <w:t>В</w:t>
      </w:r>
      <w:r>
        <w:rPr>
          <w:rFonts w:eastAsia="Arial" w:cs="Arial"/>
          <w:szCs w:val="22"/>
          <w:lang w:val="sr-RS"/>
        </w:rPr>
        <w:t>ршиоца у</w:t>
      </w:r>
      <w:r>
        <w:rPr>
          <w:rFonts w:eastAsia="Arial" w:cs="Arial"/>
          <w:szCs w:val="22"/>
          <w:lang w:val="sr-RS"/>
        </w:rPr>
        <w:t>с</w:t>
      </w:r>
      <w:r>
        <w:rPr>
          <w:rFonts w:eastAsia="Arial" w:cs="Arial"/>
          <w:szCs w:val="22"/>
          <w:lang w:val="sr-RS"/>
        </w:rPr>
        <w:t xml:space="preserve">луге </w:t>
      </w:r>
      <w:r>
        <w:rPr>
          <w:rFonts w:eastAsia="Arial" w:cs="Arial"/>
          <w:szCs w:val="22"/>
          <w:lang w:val="sr-RS"/>
        </w:rPr>
        <w:t xml:space="preserve"> </w:t>
      </w:r>
      <w:r>
        <w:rPr>
          <w:rFonts w:eastAsia="Arial" w:cs="Arial"/>
          <w:szCs w:val="22"/>
          <w:lang w:val="sr-RS"/>
        </w:rPr>
        <w:t>као најповољнијег  за</w:t>
      </w:r>
      <w:r>
        <w:rPr>
          <w:rFonts w:eastAsia="Arial" w:cs="Arial"/>
          <w:b/>
          <w:szCs w:val="22"/>
          <w:lang w:val="sr-RS"/>
        </w:rPr>
        <w:t xml:space="preserve"> </w:t>
      </w:r>
      <w:r>
        <w:rPr>
          <w:rFonts w:eastAsia="Arial" w:cs="Arial"/>
          <w:szCs w:val="22"/>
          <w:lang w:val="sr-RS"/>
        </w:rPr>
        <w:t xml:space="preserve">набавку </w:t>
      </w:r>
      <w:r>
        <w:rPr>
          <w:rFonts w:eastAsia="Arial" w:cs="Arial"/>
          <w:iCs/>
          <w:szCs w:val="22"/>
          <w:lang w:val="sr-RS"/>
        </w:rPr>
        <w:t xml:space="preserve">услуге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израде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ројектне документације за изградњу, реконструкцију и капитално одржавање улица на територији града Зајечара </w:t>
      </w:r>
      <w:r>
        <w:rPr>
          <w:rFonts w:cs="Arial"/>
          <w:iCs/>
          <w:szCs w:val="22"/>
          <w:lang w:val="sr-RS"/>
        </w:rPr>
        <w:t xml:space="preserve">,  </w:t>
      </w:r>
      <w:r>
        <w:rPr>
          <w:rFonts w:cs="Arial"/>
          <w:iCs/>
          <w:szCs w:val="22"/>
          <w:lang w:val="sr-RS"/>
        </w:rPr>
        <w:t xml:space="preserve">ЈН </w:t>
      </w:r>
      <w:r>
        <w:rPr>
          <w:rFonts w:eastAsia="Arial" w:cs="Arial"/>
          <w:szCs w:val="22"/>
          <w:lang w:val="sr-RS"/>
        </w:rPr>
        <w:t>бр. 405-</w:t>
      </w:r>
      <w:r>
        <w:rPr>
          <w:rFonts w:eastAsia="Arial" w:cs="Arial"/>
          <w:szCs w:val="22"/>
          <w:lang w:val="sr-RS"/>
        </w:rPr>
        <w:t>252</w:t>
      </w:r>
      <w:r>
        <w:rPr>
          <w:rFonts w:eastAsia="Arial" w:cs="Arial"/>
          <w:szCs w:val="22"/>
          <w:lang w:val="sr-RS"/>
        </w:rPr>
        <w:t>.</w:t>
      </w:r>
    </w:p>
    <w:p>
      <w:pPr>
        <w:pStyle w:val="Normal"/>
        <w:suppressAutoHyphens w:val="false"/>
        <w:spacing w:lineRule="exact" w:line="240"/>
        <w:ind w:left="0" w:right="-46" w:hanging="0"/>
        <w:jc w:val="both"/>
        <w:rPr>
          <w:rFonts w:ascii="Arial" w:hAnsi="Arial" w:eastAsia="Arial" w:cs="Arial"/>
          <w:color w:val="000000"/>
          <w:szCs w:val="22"/>
          <w:lang w:val="sr-RS"/>
        </w:rPr>
      </w:pPr>
      <w:r>
        <w:rPr>
          <w:rFonts w:eastAsia="Arial" w:cs="Arial"/>
          <w:color w:val="000000"/>
          <w:sz w:val="22"/>
          <w:szCs w:val="22"/>
          <w:lang w:val="sr-RS"/>
        </w:rPr>
      </w:r>
    </w:p>
    <w:p>
      <w:pPr>
        <w:pStyle w:val="Normal"/>
        <w:ind w:left="0" w:right="-46" w:hanging="0"/>
        <w:rPr>
          <w:rFonts w:ascii="Arial" w:hAnsi="Arial"/>
          <w:sz w:val="22"/>
          <w:szCs w:val="22"/>
          <w:lang w:val="sr-RS"/>
        </w:rPr>
      </w:pPr>
      <w:r>
        <w:rPr>
          <w:rFonts w:cs="Arial"/>
          <w:b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09"/>
          <w:tab w:val="left" w:pos="720" w:leader="none"/>
        </w:tabs>
        <w:ind w:left="0" w:right="-46" w:hanging="0"/>
        <w:jc w:val="center"/>
        <w:rPr>
          <w:b/>
          <w:b/>
          <w:bCs/>
        </w:rPr>
      </w:pPr>
      <w:r>
        <w:rPr>
          <w:rFonts w:cs="Arial"/>
          <w:b/>
          <w:bCs/>
          <w:sz w:val="22"/>
          <w:szCs w:val="22"/>
          <w:lang w:val="sr-RS"/>
        </w:rPr>
        <w:t>Члан 1.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sr-RS"/>
        </w:rPr>
      </w:pP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ab/>
        <w:t xml:space="preserve">Предмет уговора је вршење  услуга  </w:t>
      </w: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 xml:space="preserve">израде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>ројектне документације за изградњу, реконструкцију и капитално одржавање улица на територији града Зајечара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26282A"/>
          <w:sz w:val="22"/>
          <w:szCs w:val="22"/>
          <w:u w:val="none"/>
          <w:effect w:val="none"/>
          <w:lang w:val="sr-RS" w:eastAsia="zxx" w:bidi="ar-SA"/>
        </w:rPr>
        <w:t xml:space="preserve">, </w:t>
      </w: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>у складу  понудом Вршиоца услуге бр. ____________________</w:t>
      </w: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>од ____________</w:t>
      </w: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 xml:space="preserve"> године која је саставни део уговора.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b/>
          <w:sz w:val="22"/>
          <w:szCs w:val="22"/>
          <w:lang w:val="sr-RS"/>
        </w:rPr>
        <w:t xml:space="preserve">ВРЕДНОСТ УГОВОРА 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center"/>
        <w:rPr>
          <w:b/>
          <w:b/>
          <w:bCs/>
        </w:rPr>
      </w:pPr>
      <w:r>
        <w:rPr>
          <w:rFonts w:cs="Arial"/>
          <w:b/>
          <w:bCs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ab/>
        <w:t>Уговорне  стране  утврђују  да  укупна вредност за предмет уговора из члана 1. износи  _______________динара без ПДВ, односно ________________ динара са ПДВ-ом.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/>
      </w:r>
    </w:p>
    <w:p>
      <w:pPr>
        <w:pStyle w:val="Normal"/>
        <w:tabs>
          <w:tab w:val="clear" w:pos="709"/>
          <w:tab w:val="left" w:pos="0" w:leader="none"/>
        </w:tabs>
        <w:ind w:left="0" w:right="-46"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 xml:space="preserve">РОК ИЗВРШЕЊА УСЛУГЕ 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ab/>
        <w:tab/>
        <w:tab/>
        <w:tab/>
        <w:tab/>
        <w:tab/>
      </w:r>
      <w:r>
        <w:rPr>
          <w:b/>
          <w:bCs/>
          <w:sz w:val="22"/>
          <w:szCs w:val="22"/>
          <w:lang w:val="sr-RS"/>
        </w:rPr>
        <w:t>Члан 3.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Уговорне стране су сагласне да рок заврштека услуге износи________________ календарских дана од дана потписивања уговора и преузима</w:t>
      </w:r>
      <w:r>
        <w:rPr>
          <w:sz w:val="22"/>
          <w:szCs w:val="22"/>
          <w:lang w:val="sr-RS"/>
        </w:rPr>
        <w:t>њ</w:t>
      </w:r>
      <w:r>
        <w:rPr>
          <w:sz w:val="22"/>
          <w:szCs w:val="22"/>
          <w:lang w:val="sr-RS"/>
        </w:rPr>
        <w:t xml:space="preserve">а </w:t>
      </w:r>
      <w:r>
        <w:rPr>
          <w:sz w:val="22"/>
          <w:szCs w:val="22"/>
          <w:lang w:val="sr-RS"/>
        </w:rPr>
        <w:t xml:space="preserve">неопходних </w:t>
      </w:r>
      <w:r>
        <w:rPr>
          <w:sz w:val="22"/>
          <w:szCs w:val="22"/>
          <w:lang w:val="sr-RS"/>
        </w:rPr>
        <w:t xml:space="preserve"> података 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sz w:val="22"/>
          <w:szCs w:val="22"/>
          <w:lang w:val="sr-RS"/>
        </w:rPr>
        <w:t>УСЛОВИ И НАЧИН ПЛАЋАЊА</w:t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4.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Уговорене стране су сагласне да се плаћање по овом уговору изврши на следећи начин: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 xml:space="preserve">у року од 45 дана од дана </w:t>
      </w:r>
      <w:r>
        <w:rPr>
          <w:rFonts w:eastAsia="" w:cs="" w:cstheme="minorBidi" w:eastAsiaTheme="minorHAnsi"/>
          <w:color w:val="auto"/>
          <w:kern w:val="0"/>
          <w:sz w:val="22"/>
          <w:szCs w:val="22"/>
          <w:lang w:val="sr-RS" w:eastAsia="en-US" w:bidi="ar-SA"/>
        </w:rPr>
        <w:t>испоставе регистроване фактуре са извештајем о извршеним услугама</w:t>
      </w:r>
      <w:r>
        <w:rPr>
          <w:sz w:val="22"/>
          <w:szCs w:val="22"/>
          <w:lang w:val="sr-RS"/>
        </w:rPr>
        <w:t>.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РАСКИД УГОВОРA</w:t>
      </w:r>
    </w:p>
    <w:p>
      <w:pPr>
        <w:pStyle w:val="Normal"/>
        <w:numPr>
          <w:ilvl w:val="0"/>
          <w:numId w:val="0"/>
        </w:numPr>
        <w:ind w:left="0" w:hanging="0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5.</w:t>
      </w:r>
    </w:p>
    <w:p>
      <w:pPr>
        <w:pStyle w:val="Normal"/>
        <w:numPr>
          <w:ilvl w:val="0"/>
          <w:numId w:val="0"/>
        </w:numPr>
        <w:ind w:left="0" w:hanging="0"/>
        <w:jc w:val="left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Наручилац задржава право да једнострано раскине уговор и у случају недостатка средстава за његову реализацију.</w:t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ОСТАЛЕ ОДРЕДБЕ</w:t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6.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За све што овим Уговором није посебно утврђено примењују се одредбе Закона о облигационим односима.</w:t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7.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Прило</w:t>
      </w:r>
      <w:r>
        <w:rPr>
          <w:sz w:val="22"/>
          <w:szCs w:val="22"/>
          <w:lang w:val="sr-RS"/>
        </w:rPr>
        <w:t>зи</w:t>
      </w:r>
      <w:r>
        <w:rPr>
          <w:sz w:val="22"/>
          <w:szCs w:val="22"/>
          <w:lang w:val="sr-RS"/>
        </w:rPr>
        <w:t xml:space="preserve"> и саставни де</w:t>
      </w:r>
      <w:r>
        <w:rPr>
          <w:sz w:val="22"/>
          <w:szCs w:val="22"/>
          <w:lang w:val="sr-RS"/>
        </w:rPr>
        <w:t>лови</w:t>
      </w:r>
      <w:r>
        <w:rPr>
          <w:sz w:val="22"/>
          <w:szCs w:val="22"/>
          <w:lang w:val="sr-RS"/>
        </w:rPr>
        <w:t xml:space="preserve"> овог Уговора</w:t>
      </w:r>
      <w:r>
        <w:rPr>
          <w:sz w:val="22"/>
          <w:szCs w:val="22"/>
          <w:lang w:val="sr-RS"/>
        </w:rPr>
        <w:t xml:space="preserve"> чине </w:t>
      </w:r>
      <w:r>
        <w:rPr>
          <w:sz w:val="22"/>
          <w:szCs w:val="22"/>
          <w:lang w:val="sr-RS"/>
        </w:rPr>
        <w:t>: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 xml:space="preserve">понуда </w:t>
      </w:r>
      <w:r>
        <w:rPr>
          <w:rFonts w:cs="Arial"/>
          <w:sz w:val="22"/>
          <w:szCs w:val="22"/>
          <w:lang w:val="sr-RS"/>
        </w:rPr>
        <w:t xml:space="preserve"> Вршиоца услуге бр. ___________</w:t>
      </w:r>
      <w:r>
        <w:rPr>
          <w:rFonts w:cs="Arial"/>
          <w:b w:val="false"/>
          <w:bCs w:val="false"/>
          <w:i w:val="false"/>
          <w:iCs w:val="false"/>
          <w:sz w:val="22"/>
          <w:szCs w:val="22"/>
          <w:lang w:val="sr-RS"/>
        </w:rPr>
        <w:t xml:space="preserve"> од ______________ године</w:t>
      </w:r>
    </w:p>
    <w:p>
      <w:pPr>
        <w:pStyle w:val="ListParagraph"/>
        <w:numPr>
          <w:ilvl w:val="0"/>
          <w:numId w:val="2"/>
        </w:numPr>
        <w:spacing w:lineRule="exact" w:line="276"/>
        <w:jc w:val="both"/>
        <w:rPr>
          <w:rFonts w:ascii="Arial" w:hAnsi="Arial"/>
          <w:szCs w:val="22"/>
          <w:lang w:val="sr-RS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sr-RS"/>
        </w:rPr>
        <w:t xml:space="preserve">банкарска гаранција за добро извршење посла у износу од 10%  од уговорене вредности </w:t>
      </w:r>
      <w:bookmarkStart w:id="0" w:name="__DdeLink__77_3448435954"/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sr-RS"/>
        </w:rPr>
        <w:t>без ПДВ-а</w:t>
      </w:r>
      <w:bookmarkEnd w:id="0"/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sr-RS"/>
        </w:rPr>
        <w:t>, са роком важења најмање 60 дана дуже од уговореног рока за завршетак услуга.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8.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Све евентуалне спорове уговорне стране ће решавати споразумно.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9.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Овај  Уговор ступа на снагу даном потписа свих уговорних страна 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/>
          <w:sz w:val="22"/>
          <w:szCs w:val="22"/>
          <w:lang w:val="sr-RS"/>
        </w:rPr>
      </w:pPr>
      <w:r>
        <w:rPr>
          <w:b/>
          <w:bCs/>
          <w:sz w:val="22"/>
          <w:szCs w:val="22"/>
          <w:lang w:val="sr-RS"/>
        </w:rPr>
        <w:t>Члан 10.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/>
        </w:rPr>
      </w:pPr>
      <w:r>
        <w:rPr>
          <w:b/>
          <w:sz w:val="22"/>
          <w:szCs w:val="22"/>
          <w:lang w:val="sr-RS"/>
        </w:rPr>
        <w:tab/>
        <w:t xml:space="preserve">Наручилац                                                                                         </w:t>
      </w:r>
      <w:r>
        <w:rPr>
          <w:b/>
          <w:sz w:val="22"/>
          <w:szCs w:val="22"/>
          <w:lang w:val="sr-RS"/>
        </w:rPr>
        <w:t xml:space="preserve">Вршилац услуге </w:t>
      </w:r>
    </w:p>
    <w:p>
      <w:pPr>
        <w:pStyle w:val="Normal"/>
        <w:tabs>
          <w:tab w:val="clear" w:pos="709"/>
          <w:tab w:val="left" w:pos="0" w:leader="none"/>
        </w:tabs>
        <w:spacing w:before="0" w:after="200"/>
        <w:ind w:left="0" w:right="-46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b/>
          <w:sz w:val="22"/>
          <w:szCs w:val="22"/>
          <w:lang w:val="sr-RS"/>
        </w:rPr>
        <w:t>______________________                                                                ______________________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Book Antiqua">
    <w:charset w:val="00"/>
    <w:family w:val="roman"/>
    <w:pitch w:val="variable"/>
  </w:font>
  <w:font w:name="Verdana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achetBook">
    <w:altName w:val="Tahoma"/>
    <w:charset w:val="00"/>
    <w:family w:val="roman"/>
    <w:pitch w:val="variable"/>
  </w:font>
  <w:font w:name="Century Schoolbook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i w:val="false"/>
        <w:b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i w:val="fals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i w:val="false"/>
        <w:b w:val="fals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i w:val="false"/>
        <w:b w:val="false"/>
        <w:color w:val="00000A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i w:val="fals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2"/>
        <w:szCs w:val="22"/>
        <w:lang w:val="sr-C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ind w:left="1143" w:right="0" w:hanging="0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before="240" w:after="60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before="240" w:after="60"/>
      <w:outlineLvl w:val="8"/>
    </w:pPr>
    <w:rPr>
      <w:rFonts w:ascii="Arial" w:hAnsi="Arial" w:eastAsia="Times New Roman" w:cs="Arial"/>
      <w:lang w:val="en-US"/>
    </w:rPr>
  </w:style>
  <w:style w:type="character" w:styleId="BodyText2Char2">
    <w:name w:val="Body Text 2 Char2"/>
    <w:qFormat/>
    <w:rPr>
      <w:rFonts w:eastAsia="Arial Unicode MS"/>
      <w:color w:val="000000"/>
      <w:kern w:val="2"/>
      <w:sz w:val="24"/>
      <w:szCs w:val="24"/>
      <w:lang w:val="sr-RS"/>
    </w:rPr>
  </w:style>
  <w:style w:type="character" w:styleId="Heading2Char1">
    <w:name w:val="Heading 2 Char1"/>
    <w:qFormat/>
    <w:rPr>
      <w:rFonts w:ascii="Book Antiqua" w:hAnsi="Book Antiqua" w:cs="Book Antiqua"/>
      <w:b/>
      <w:bCs/>
      <w:color w:val="000000"/>
      <w:kern w:val="2"/>
      <w:sz w:val="28"/>
      <w:szCs w:val="24"/>
      <w:lang w:val="sr-RS" w:bidi="ar-SA"/>
    </w:rPr>
  </w:style>
  <w:style w:type="character" w:styleId="TitleChar">
    <w:name w:val="Title Char"/>
    <w:qFormat/>
    <w:rPr>
      <w:b/>
      <w:sz w:val="32"/>
      <w:lang w:val="hr-HR" w:bidi="ar-SA"/>
    </w:rPr>
  </w:style>
  <w:style w:type="character" w:styleId="HTMLCite">
    <w:name w:val="HTML Cite"/>
    <w:qFormat/>
    <w:rPr>
      <w:i w:val="false"/>
      <w:iCs w:val="false"/>
      <w:color w:val="009933"/>
    </w:rPr>
  </w:style>
  <w:style w:type="character" w:styleId="FooterChar1">
    <w:name w:val="Footer Char1"/>
    <w:qFormat/>
    <w:rPr>
      <w:rFonts w:eastAsia="Arial Unicode MS"/>
      <w:color w:val="000000"/>
      <w:kern w:val="2"/>
      <w:sz w:val="24"/>
      <w:szCs w:val="24"/>
      <w:lang w:val="sr-RS" w:bidi="ar-SA"/>
    </w:rPr>
  </w:style>
  <w:style w:type="character" w:styleId="PlainTextChar">
    <w:name w:val="Plain Text Char"/>
    <w:qFormat/>
    <w:rPr>
      <w:sz w:val="24"/>
      <w:szCs w:val="24"/>
      <w:lang w:val="en-US" w:bidi="ar-SA"/>
    </w:rPr>
  </w:style>
  <w:style w:type="character" w:styleId="BodyTextCharChar">
    <w:name w:val="Body Text Char Char"/>
    <w:qFormat/>
    <w:rPr>
      <w:sz w:val="28"/>
      <w:lang w:val="en-AU" w:bidi="ar-SA"/>
    </w:rPr>
  </w:style>
  <w:style w:type="character" w:styleId="BodyTextChar1">
    <w:name w:val="Body Text Char1"/>
    <w:qFormat/>
    <w:rPr>
      <w:sz w:val="28"/>
      <w:lang w:val="en-AU" w:bidi="ar-SA"/>
    </w:rPr>
  </w:style>
  <w:style w:type="character" w:styleId="CommentSubjectChar1">
    <w:name w:val="Comment Subject Char1"/>
    <w:qFormat/>
    <w:rPr>
      <w:rFonts w:ascii="Arial" w:hAnsi="Arial" w:cs="Arial"/>
      <w:b/>
      <w:bCs/>
      <w:lang w:val="hr-HR" w:bidi="ar-SA"/>
    </w:rPr>
  </w:style>
  <w:style w:type="character" w:styleId="CommentTextChar1">
    <w:name w:val="Comment Text Char1"/>
    <w:qFormat/>
    <w:rPr>
      <w:lang w:val="sr-Latn-CS" w:bidi="ar-SA"/>
    </w:rPr>
  </w:style>
  <w:style w:type="character" w:styleId="CommentReference">
    <w:name w:val="Comment Reference"/>
    <w:qFormat/>
    <w:rPr>
      <w:sz w:val="16"/>
      <w:szCs w:val="16"/>
    </w:rPr>
  </w:style>
  <w:style w:type="character" w:styleId="BodyTextIndent3Char">
    <w:name w:val="Body Text Indent 3 Char"/>
    <w:qFormat/>
    <w:rPr>
      <w:rFonts w:ascii="Arial" w:hAnsi="Arial" w:cs="Arial"/>
      <w:sz w:val="24"/>
      <w:szCs w:val="24"/>
      <w:lang w:val="hr-HR" w:bidi="ar-SA"/>
    </w:rPr>
  </w:style>
  <w:style w:type="character" w:styleId="Heading6Char1">
    <w:name w:val="Heading 6 Char1"/>
    <w:qFormat/>
    <w:rPr>
      <w:rFonts w:ascii="Book Antiqua" w:hAnsi="Book Antiqua" w:cs="Book Antiqua"/>
      <w:color w:val="000000"/>
      <w:kern w:val="2"/>
      <w:sz w:val="28"/>
      <w:szCs w:val="24"/>
      <w:lang w:val="sr-RS" w:bidi="ar-SA"/>
    </w:rPr>
  </w:style>
  <w:style w:type="character" w:styleId="Heading3Char1">
    <w:name w:val="Heading 3 Char1"/>
    <w:qFormat/>
    <w:rPr>
      <w:rFonts w:ascii="Arial" w:hAnsi="Arial" w:cs="Arial"/>
      <w:b/>
      <w:bCs/>
      <w:color w:val="000000"/>
      <w:kern w:val="2"/>
      <w:sz w:val="26"/>
      <w:szCs w:val="26"/>
      <w:lang w:val="sr-RS" w:bidi="ar-SA"/>
    </w:rPr>
  </w:style>
  <w:style w:type="character" w:styleId="Heading1Char1">
    <w:name w:val="Heading 1 Char1"/>
    <w:qFormat/>
    <w:rPr>
      <w:rFonts w:ascii="Cambria" w:hAnsi="Cambria" w:eastAsia="Arial Unicode MS" w:cs="Times New Roman"/>
      <w:b/>
      <w:bCs/>
      <w:color w:val="365F91"/>
      <w:kern w:val="2"/>
      <w:sz w:val="28"/>
      <w:szCs w:val="28"/>
      <w:lang w:val="sr-RS" w:bidi="ar-SA"/>
    </w:rPr>
  </w:style>
  <w:style w:type="character" w:styleId="NormalWebCharCharChar">
    <w:name w:val="Normal (Web) Char Char Char"/>
    <w:qFormat/>
    <w:rPr>
      <w:rFonts w:ascii="Verdana" w:hAnsi="Verdana" w:cs="Verdana"/>
      <w:sz w:val="10"/>
      <w:szCs w:val="10"/>
      <w:lang w:val="sr-Latn-CS" w:bidi="ar-SA"/>
    </w:rPr>
  </w:style>
  <w:style w:type="character" w:styleId="BodyTextChar">
    <w:name w:val="Body Text Char"/>
    <w:qFormat/>
    <w:rPr>
      <w:rFonts w:eastAsia="Arial Unicode MS"/>
      <w:color w:val="000000"/>
      <w:kern w:val="2"/>
      <w:sz w:val="24"/>
      <w:szCs w:val="24"/>
      <w:lang w:val="sr-RS" w:bidi="ar-SA"/>
    </w:rPr>
  </w:style>
  <w:style w:type="character" w:styleId="StrongEmphasis">
    <w:name w:val="Strong Emphasis"/>
    <w:qFormat/>
    <w:rPr>
      <w:b/>
      <w:bCs/>
    </w:rPr>
  </w:style>
  <w:style w:type="character" w:styleId="CharCharCharCharCharChar">
    <w:name w:val="Char Char Char Char Char Char"/>
    <w:qFormat/>
    <w:rPr>
      <w:rFonts w:ascii="Courier New" w:hAnsi="Courier New" w:cs="Courier New"/>
      <w:color w:val="000000"/>
      <w:lang w:val="en-US" w:bidi="ar-SA"/>
    </w:rPr>
  </w:style>
  <w:style w:type="character" w:styleId="CharCharCharChar2">
    <w:name w:val="Char Char Char Char2"/>
    <w:qFormat/>
    <w:rPr>
      <w:rFonts w:ascii="Verdana" w:hAnsi="Verdana" w:cs="Verdana"/>
      <w:sz w:val="10"/>
      <w:szCs w:val="10"/>
      <w:lang w:val="sr-Latn-CS" w:bidi="ar-SA"/>
    </w:rPr>
  </w:style>
  <w:style w:type="character" w:styleId="PageNumber">
    <w:name w:val="Page Number"/>
    <w:rPr/>
  </w:style>
  <w:style w:type="character" w:styleId="CharChar">
    <w:name w:val="Char Char"/>
    <w:qFormat/>
    <w:rPr>
      <w:rFonts w:ascii="Verdana" w:hAnsi="Verdana" w:cs="Verdana"/>
      <w:sz w:val="10"/>
      <w:szCs w:val="10"/>
      <w:lang w:val="sr-Latn-CS" w:bidi="ar-SA"/>
    </w:rPr>
  </w:style>
  <w:style w:type="character" w:styleId="Plavi1">
    <w:name w:val="plavi1"/>
    <w:qFormat/>
    <w:rPr>
      <w:rFonts w:ascii="Verdana" w:hAnsi="Verdana" w:cs="Verdana"/>
      <w:strike w:val="false"/>
      <w:dstrike w:val="false"/>
      <w:color w:val="002E6E"/>
      <w:sz w:val="14"/>
      <w:szCs w:val="14"/>
      <w:u w:val="none"/>
    </w:rPr>
  </w:style>
  <w:style w:type="character" w:styleId="NormalWebChar">
    <w:name w:val="Normal (Web) Char"/>
    <w:qFormat/>
    <w:rPr>
      <w:rFonts w:ascii="Verdana" w:hAnsi="Verdana" w:cs="Verdana"/>
      <w:sz w:val="10"/>
      <w:szCs w:val="10"/>
      <w:lang w:val="sr-Latn-CS" w:bidi="ar-SA"/>
    </w:rPr>
  </w:style>
  <w:style w:type="character" w:styleId="InternetLink">
    <w:name w:val="Hyper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FooterChar">
    <w:name w:val="Footer Char"/>
    <w:basedOn w:val="WWDefaultParagraphFont11"/>
    <w:qFormat/>
    <w:rPr/>
  </w:style>
  <w:style w:type="character" w:styleId="HeaderChar">
    <w:name w:val="Header Char"/>
    <w:basedOn w:val="WWDefaultParagraphFont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">
    <w:name w:val="WW-Default Paragraph Font11"/>
    <w:qFormat/>
    <w:rPr/>
  </w:style>
  <w:style w:type="character" w:styleId="WWDefaultParagraphFont1">
    <w:name w:val="WW-Default Paragraph Font1"/>
    <w:qFormat/>
    <w:rPr/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DefaultParagraphFont">
    <w:name w:val="WW-Default Paragraph Font"/>
    <w:qFormat/>
    <w:rPr/>
  </w:style>
  <w:style w:type="character" w:styleId="WW8Num44z0">
    <w:name w:val="WW8Num44z0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3z0">
    <w:name w:val="WW8Num43z0"/>
    <w:qFormat/>
    <w:rPr>
      <w:rFonts w:ascii="Arial" w:hAnsi="Arial" w:cs="Arial"/>
      <w:sz w:val="22"/>
      <w:szCs w:val="22"/>
      <w:lang w:val="sr-RS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Arial" w:hAnsi="Arial" w:eastAsia="Times New Roman" w:cs="Aria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b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>
      <w:rFonts w:ascii="Arial" w:hAnsi="Arial" w:eastAsia="Times New Roman" w:cs="Arial"/>
      <w:color w:val="000000"/>
      <w:w w:val="116"/>
      <w:kern w:val="2"/>
      <w:sz w:val="22"/>
      <w:szCs w:val="22"/>
      <w:lang w:val="sr-R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Times New Roman" w:hAnsi="Times New Roman" w:eastAsia="Times New Roman" w:cs="Times New Roman"/>
    </w:rPr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ascii="Arial" w:hAnsi="Arial" w:cs="Arial"/>
      <w:i w:val="false"/>
      <w:iCs/>
      <w:sz w:val="24"/>
      <w:szCs w:val="22"/>
      <w:lang w:val="sr-CS"/>
    </w:rPr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>
      <w:rFonts w:ascii="Symbol" w:hAnsi="Symbol" w:eastAsia="Times New Roman" w:cs="Arial"/>
    </w:rPr>
  </w:style>
  <w:style w:type="character" w:styleId="WW8Num35z0">
    <w:name w:val="WW8Num35z0"/>
    <w:qFormat/>
    <w:rPr>
      <w:rFonts w:ascii="Arial" w:hAnsi="Arial" w:eastAsia="Calibri" w:cs="Arial"/>
      <w:b/>
      <w:bCs/>
      <w:iCs/>
      <w:kern w:val="2"/>
      <w:sz w:val="22"/>
      <w:szCs w:val="22"/>
      <w:lang w:val="ru-RU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>
      <w:rFonts w:ascii="Arial" w:hAnsi="Arial" w:cs="Arial"/>
      <w:b w:val="false"/>
      <w:iCs/>
      <w:sz w:val="22"/>
      <w:szCs w:val="22"/>
      <w:lang w:val="sr-RS"/>
    </w:rPr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Times New Roman" w:hAnsi="Times New Roman" w:eastAsia="Times New Roman" w:cs="Times New Roman"/>
      <w:sz w:val="22"/>
      <w:szCs w:val="22"/>
      <w:lang w:val="sr-CS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1">
    <w:name w:val="WW8Num25z1"/>
    <w:qFormat/>
    <w:rPr>
      <w:rFonts w:cs="Times New Roman"/>
    </w:rPr>
  </w:style>
  <w:style w:type="character" w:styleId="WW8Num25z0">
    <w:name w:val="WW8Num25z0"/>
    <w:qFormat/>
    <w:rPr>
      <w:rFonts w:ascii="Arial" w:hAnsi="Arial" w:eastAsia="Times New Roman" w:cs="Times New Roman"/>
      <w:kern w:val="2"/>
      <w:sz w:val="22"/>
      <w:szCs w:val="22"/>
      <w:lang w:val="sr-CS"/>
    </w:rPr>
  </w:style>
  <w:style w:type="character" w:styleId="WW8Num24z0">
    <w:name w:val="WW8Num24z0"/>
    <w:qFormat/>
    <w:rPr/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Arial" w:hAnsi="Arial" w:eastAsia="Arial Unicode MS" w:cs="Aria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DefaultParagraphFont">
    <w:name w:val="Default Paragraph Font"/>
    <w:qFormat/>
    <w:rPr/>
  </w:style>
  <w:style w:type="character" w:styleId="WW8Num22z3">
    <w:name w:val="WW8Num22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Times New Roman" w:hAnsi="Times New Roman" w:eastAsia="Arial Unicode MS" w:cs="Times New Roman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  <w:lang w:val="sr-RS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  <w:lang w:val="sr-RS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7z3">
    <w:name w:val="WW8Num17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4z1">
    <w:name w:val="WW8Num14z1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19z0">
    <w:name w:val="WW8Num19z0"/>
    <w:qFormat/>
    <w:rPr>
      <w:rFonts w:ascii="Times New Roman" w:hAnsi="Times New Roman" w:cs="Times New Roman"/>
    </w:rPr>
  </w:style>
  <w:style w:type="character" w:styleId="WW8Num18z0">
    <w:name w:val="WW8Num18z0"/>
    <w:qFormat/>
    <w:rPr>
      <w:rFonts w:ascii="Symbol" w:hAnsi="Symbol" w:eastAsia="Times New Roman" w:cs="Symbol"/>
      <w:color w:val="000000"/>
      <w:spacing w:val="-3"/>
      <w:w w:val="108"/>
      <w:sz w:val="22"/>
      <w:szCs w:val="22"/>
      <w:lang w:val="sr-RS" w:eastAsia="en-US"/>
    </w:rPr>
  </w:style>
  <w:style w:type="character" w:styleId="WW8Num17z0">
    <w:name w:val="WW8Num17z0"/>
    <w:qFormat/>
    <w:rPr>
      <w:rFonts w:ascii="Symbol" w:hAnsi="Symbol" w:eastAsia="Times New Roman" w:cs="Symbol"/>
      <w:color w:val="000000"/>
      <w:spacing w:val="-3"/>
      <w:w w:val="108"/>
      <w:sz w:val="22"/>
      <w:szCs w:val="22"/>
      <w:lang w:val="sr-RS" w:eastAsia="en-US"/>
    </w:rPr>
  </w:style>
  <w:style w:type="character" w:styleId="WW8Num16z0">
    <w:name w:val="WW8Num16z0"/>
    <w:qFormat/>
    <w:rPr>
      <w:rFonts w:cs="Arial"/>
      <w:lang w:val="sr-RS"/>
    </w:rPr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Times New Roman" w:hAnsi="Times New Roman" w:cs="Times New Roman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>
      <w:rFonts w:ascii="Symbol" w:hAnsi="Symbol" w:cs="Arial"/>
    </w:rPr>
  </w:style>
  <w:style w:type="character" w:styleId="WW8Num11z1">
    <w:name w:val="WW8Num11z1"/>
    <w:qFormat/>
    <w:rPr/>
  </w:style>
  <w:style w:type="character" w:styleId="WW8Num11z0">
    <w:name w:val="WW8Num11z0"/>
    <w:qFormat/>
    <w:rPr>
      <w:b/>
    </w:rPr>
  </w:style>
  <w:style w:type="character" w:styleId="WW8Num10z0">
    <w:name w:val="WW8Num10z0"/>
    <w:qFormat/>
    <w:rPr>
      <w:rFonts w:ascii="Arial" w:hAnsi="Arial" w:eastAsia="Times New Roman" w:cs="Arial"/>
      <w:bCs/>
      <w:color w:val="000000"/>
      <w:sz w:val="22"/>
      <w:szCs w:val="22"/>
      <w:lang w:val="sr-RS" w:eastAsia="sr-Latn-RS"/>
    </w:rPr>
  </w:style>
  <w:style w:type="character" w:styleId="WW8Num9z0">
    <w:name w:val="WW8Num9z0"/>
    <w:qFormat/>
    <w:rPr>
      <w:rFonts w:ascii="Arial" w:hAnsi="Arial" w:eastAsia="Times New Roman" w:cs="Arial"/>
      <w:color w:val="000000"/>
      <w:w w:val="116"/>
      <w:kern w:val="2"/>
      <w:sz w:val="22"/>
      <w:szCs w:val="22"/>
      <w:lang w:val="sr-RS" w:eastAsia="en-US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rFonts w:ascii="Arial" w:hAnsi="Arial" w:cs="Arial"/>
      <w:i w:val="false"/>
      <w:iCs/>
      <w:sz w:val="24"/>
      <w:szCs w:val="22"/>
      <w:lang w:val="sr-CS"/>
    </w:rPr>
  </w:style>
  <w:style w:type="character" w:styleId="WW8Num7z0">
    <w:name w:val="WW8Num7z0"/>
    <w:qFormat/>
    <w:rPr>
      <w:rFonts w:ascii="Arial" w:hAnsi="Arial" w:eastAsia="Calibri" w:cs="Arial"/>
      <w:b/>
      <w:bCs/>
      <w:iCs/>
      <w:kern w:val="2"/>
      <w:sz w:val="22"/>
      <w:szCs w:val="22"/>
      <w:lang w:val="ru-RU" w:eastAsia="en-US"/>
    </w:rPr>
  </w:style>
  <w:style w:type="character" w:styleId="WW8Num6z0">
    <w:name w:val="WW8Num6z0"/>
    <w:qFormat/>
    <w:rPr>
      <w:rFonts w:ascii="Arial" w:hAnsi="Arial" w:cs="Arial"/>
      <w:b w:val="false"/>
      <w:iCs/>
      <w:sz w:val="22"/>
      <w:szCs w:val="22"/>
      <w:lang w:val="sr-RS"/>
    </w:rPr>
  </w:style>
  <w:style w:type="character" w:styleId="WW8Num5z0">
    <w:name w:val="WW8Num5z0"/>
    <w:qFormat/>
    <w:rPr>
      <w:rFonts w:ascii="Times New Roman" w:hAnsi="Times New Roman" w:cs="Times New Roman"/>
      <w:sz w:val="22"/>
      <w:szCs w:val="22"/>
      <w:lang w:val="sr-CS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0">
    <w:name w:val="WW8Num4z0"/>
    <w:qFormat/>
    <w:rPr>
      <w:rFonts w:ascii="Symbol" w:hAnsi="Symbol" w:cs="Symbol"/>
      <w:i w:val="false"/>
      <w:color w:val="000000"/>
      <w:sz w:val="22"/>
      <w:szCs w:val="22"/>
      <w:lang w:val="sr-CS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  <w:sz w:val="22"/>
      <w:szCs w:val="22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ascii="Arial" w:hAnsi="Arial" w:cs="Arial"/>
      <w:i w:val="false"/>
      <w:iCs/>
      <w:sz w:val="24"/>
      <w:szCs w:val="22"/>
      <w:lang w:val="sr-CS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CharCharChar2Char">
    <w:name w:val=" Char Char Char2 Char"/>
    <w:basedOn w:val="Normal"/>
    <w:qFormat/>
    <w:pPr>
      <w:suppressAutoHyphens w:val="false"/>
      <w:spacing w:lineRule="exact" w:line="240" w:before="0" w:after="160"/>
    </w:pPr>
    <w:rPr>
      <w:rFonts w:ascii="Tahoma" w:hAnsi="Tahoma" w:eastAsia="Times New Roman" w:cs="Tahoma"/>
      <w:color w:val="000000"/>
      <w:kern w:val="2"/>
      <w:sz w:val="20"/>
      <w:szCs w:val="20"/>
      <w:lang w:val="en-US"/>
    </w:rPr>
  </w:style>
  <w:style w:type="paragraph" w:styleId="Clan">
    <w:name w:val="Clan"/>
    <w:basedOn w:val="Normal"/>
    <w:qFormat/>
    <w:pPr>
      <w:keepNext w:val="true"/>
      <w:tabs>
        <w:tab w:val="clear" w:pos="709"/>
        <w:tab w:val="left" w:pos="1800" w:leader="none"/>
      </w:tabs>
      <w:suppressAutoHyphens w:val="false"/>
      <w:spacing w:lineRule="auto" w:line="240" w:before="120" w:after="120"/>
      <w:ind w:left="720" w:right="720" w:hanging="0"/>
      <w:jc w:val="center"/>
    </w:pPr>
    <w:rPr>
      <w:rFonts w:ascii="Arial" w:hAnsi="Arial" w:eastAsia="Times New Roman" w:cs="Arial"/>
      <w:b/>
      <w:color w:val="000000"/>
      <w:kern w:val="2"/>
      <w:sz w:val="22"/>
      <w:szCs w:val="22"/>
      <w:lang w:val="sr-CS"/>
    </w:rPr>
  </w:style>
  <w:style w:type="paragraph" w:styleId="PlainText">
    <w:name w:val="Plain Text"/>
    <w:basedOn w:val="Normal"/>
    <w:qFormat/>
    <w:pPr>
      <w:suppressAutoHyphens w:val="false"/>
      <w:spacing w:lineRule="auto" w:line="240" w:before="280" w:after="280"/>
    </w:pPr>
    <w:rPr>
      <w:rFonts w:eastAsia="Times New Roman"/>
      <w:color w:val="000000"/>
      <w:kern w:val="2"/>
      <w:lang w:val="en-US"/>
    </w:rPr>
  </w:style>
  <w:style w:type="paragraph" w:styleId="CommentSubject">
    <w:name w:val="Comment Subject"/>
    <w:basedOn w:val="CommentText"/>
    <w:next w:val="CommentText"/>
    <w:qFormat/>
    <w:pPr/>
    <w:rPr>
      <w:rFonts w:ascii="Arial" w:hAnsi="Arial" w:cs="Arial"/>
      <w:b/>
      <w:bCs/>
      <w:lang w:val="hr-HR"/>
    </w:rPr>
  </w:style>
  <w:style w:type="paragraph" w:styleId="Lijevo">
    <w:name w:val="Lijevo"/>
    <w:basedOn w:val="Normal"/>
    <w:qFormat/>
    <w:pPr>
      <w:tabs>
        <w:tab w:val="clear" w:pos="709"/>
        <w:tab w:val="right" w:pos="1588" w:leader="none"/>
        <w:tab w:val="left" w:pos="1814" w:leader="none"/>
      </w:tabs>
      <w:suppressAutoHyphens w:val="false"/>
      <w:spacing w:lineRule="auto" w:line="240" w:before="0" w:after="240"/>
    </w:pPr>
    <w:rPr>
      <w:rFonts w:ascii="CachetBook;Tahoma" w:hAnsi="CachetBook;Tahoma" w:eastAsia="Times New Roman" w:cs="CachetBook;Tahoma"/>
      <w:color w:val="000000"/>
      <w:kern w:val="2"/>
      <w:sz w:val="16"/>
      <w:lang w:val="hr-HR"/>
    </w:rPr>
  </w:style>
  <w:style w:type="paragraph" w:styleId="Ugstrane1">
    <w:name w:val="Ug. strane 1"/>
    <w:basedOn w:val="Normal"/>
    <w:qFormat/>
    <w:pPr>
      <w:suppressAutoHyphens w:val="false"/>
      <w:spacing w:lineRule="auto" w:line="240" w:before="720" w:after="0"/>
      <w:ind w:left="567" w:right="0" w:hanging="0"/>
      <w:jc w:val="center"/>
    </w:pPr>
    <w:rPr>
      <w:rFonts w:ascii="Century Schoolbook" w:hAnsi="Century Schoolbook" w:eastAsia="Times New Roman" w:cs="Century Schoolbook"/>
      <w:b/>
      <w:color w:val="000000"/>
      <w:kern w:val="2"/>
      <w:szCs w:val="20"/>
      <w:lang w:val="en-GB"/>
    </w:rPr>
  </w:style>
  <w:style w:type="paragraph" w:styleId="CommentText">
    <w:name w:val="Comment Text"/>
    <w:basedOn w:val="Normal"/>
    <w:qFormat/>
    <w:pPr>
      <w:suppressAutoHyphens w:val="false"/>
      <w:spacing w:lineRule="auto" w:line="240"/>
    </w:pPr>
    <w:rPr>
      <w:rFonts w:eastAsia="Times New Roman"/>
      <w:color w:val="000000"/>
      <w:kern w:val="2"/>
      <w:sz w:val="20"/>
      <w:szCs w:val="20"/>
      <w:lang w:val="sr-Latn-CS"/>
    </w:rPr>
  </w:style>
  <w:style w:type="paragraph" w:styleId="BodyTextIndent3">
    <w:name w:val="Body Text Indent 3"/>
    <w:basedOn w:val="Normal"/>
    <w:qFormat/>
    <w:pPr>
      <w:suppressAutoHyphens w:val="false"/>
      <w:spacing w:lineRule="auto" w:line="240"/>
      <w:ind w:left="426" w:right="0" w:hanging="0"/>
      <w:jc w:val="both"/>
    </w:pPr>
    <w:rPr>
      <w:rFonts w:ascii="Arial" w:hAnsi="Arial" w:eastAsia="Times New Roman" w:cs="Arial"/>
      <w:color w:val="000000"/>
      <w:kern w:val="2"/>
      <w:lang w:val="hr-HR"/>
    </w:rPr>
  </w:style>
  <w:style w:type="paragraph" w:styleId="Msolistparagraph">
    <w:name w:val="msolistparagraph"/>
    <w:basedOn w:val="Normal"/>
    <w:qFormat/>
    <w:pPr>
      <w:suppressAutoHyphens w:val="false"/>
      <w:spacing w:lineRule="auto" w:line="240"/>
      <w:ind w:left="720" w:right="0" w:hanging="0"/>
    </w:pPr>
    <w:rPr>
      <w:rFonts w:eastAsia="Times New Roman"/>
      <w:color w:val="000000"/>
      <w:kern w:val="2"/>
      <w:lang w:val="en-US"/>
    </w:rPr>
  </w:style>
  <w:style w:type="paragraph" w:styleId="Centar12B">
    <w:name w:val="Centar 12B"/>
    <w:basedOn w:val="Normal"/>
    <w:qFormat/>
    <w:pPr>
      <w:suppressAutoHyphens w:val="false"/>
      <w:spacing w:lineRule="auto" w:line="240" w:before="60" w:after="0"/>
      <w:ind w:left="567" w:right="0" w:hanging="0"/>
      <w:jc w:val="center"/>
    </w:pPr>
    <w:rPr>
      <w:rFonts w:ascii="Century Schoolbook" w:hAnsi="Century Schoolbook" w:eastAsia="Times New Roman" w:cs="Century Schoolbook"/>
      <w:b/>
      <w:color w:val="000000"/>
      <w:kern w:val="2"/>
      <w:szCs w:val="20"/>
      <w:lang w:val="en-GB"/>
    </w:rPr>
  </w:style>
  <w:style w:type="paragraph" w:styleId="1tekst">
    <w:name w:val="1tekst"/>
    <w:basedOn w:val="Normal"/>
    <w:qFormat/>
    <w:pPr>
      <w:suppressAutoHyphens w:val="false"/>
      <w:spacing w:lineRule="auto" w:line="240" w:before="280" w:after="280"/>
      <w:ind w:left="0" w:right="0" w:firstLine="240"/>
      <w:jc w:val="both"/>
    </w:pPr>
    <w:rPr>
      <w:rFonts w:ascii="Arial" w:hAnsi="Arial" w:cs="Arial"/>
      <w:color w:val="000000"/>
      <w:kern w:val="2"/>
      <w:sz w:val="20"/>
      <w:szCs w:val="20"/>
      <w:lang w:val="en-US"/>
    </w:rPr>
  </w:style>
  <w:style w:type="paragraph" w:styleId="TextBodyIndent">
    <w:name w:val="Body Text Indent"/>
    <w:basedOn w:val="Normal"/>
    <w:pPr>
      <w:suppressAutoHyphens w:val="false"/>
      <w:spacing w:lineRule="auto" w:line="240"/>
      <w:ind w:left="0" w:right="1038" w:firstLine="360"/>
    </w:pPr>
    <w:rPr>
      <w:rFonts w:eastAsia="Times New Roman"/>
      <w:color w:val="000000"/>
      <w:kern w:val="2"/>
      <w:sz w:val="28"/>
      <w:szCs w:val="20"/>
      <w:lang w:val="en-AU"/>
    </w:rPr>
  </w:style>
  <w:style w:type="paragraph" w:styleId="Title">
    <w:name w:val="Title"/>
    <w:basedOn w:val="Normal"/>
    <w:next w:val="TextBody"/>
    <w:qFormat/>
    <w:pPr>
      <w:suppressAutoHyphens w:val="false"/>
      <w:spacing w:lineRule="auto" w:line="240"/>
      <w:ind w:left="0" w:right="1463" w:hanging="0"/>
      <w:jc w:val="center"/>
    </w:pPr>
    <w:rPr>
      <w:rFonts w:eastAsia="Times New Roman"/>
      <w:b/>
      <w:color w:val="000000"/>
      <w:kern w:val="2"/>
      <w:sz w:val="32"/>
      <w:szCs w:val="20"/>
      <w:lang w:val="hr-HR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280" w:after="280"/>
    </w:pPr>
    <w:rPr>
      <w:rFonts w:ascii="Verdana" w:hAnsi="Verdana" w:eastAsia="Times New Roman" w:cs="Verdana"/>
      <w:color w:val="000000"/>
      <w:kern w:val="2"/>
      <w:sz w:val="10"/>
      <w:szCs w:val="10"/>
      <w:lang w:val="sr-Latn-CS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4"/>
      <w:szCs w:val="24"/>
      <w:lang w:val="en-US" w:eastAsia="zh-CN" w:bidi="ar-SA"/>
    </w:rPr>
  </w:style>
  <w:style w:type="paragraph" w:styleId="PythagoreanTheorem">
    <w:name w:val="Pythagorean Theorem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94</TotalTime>
  <Application>LibreOffice/7.3.2.2$Windows_X86_64 LibreOffice_project/49f2b1bff42cfccbd8f788c8dc32c1c309559be0</Application>
  <AppVersion>15.0000</AppVersion>
  <Pages>2</Pages>
  <Words>435</Words>
  <Characters>2656</Characters>
  <CharactersWithSpaces>3230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2020-06-30T12:00:27Z</dcterms:created>
  <dc:creator/>
  <dc:description/>
  <dc:language>en-US</dc:language>
  <cp:lastModifiedBy/>
  <cp:lastPrinted>2025-02-28T13:34:10Z</cp:lastPrinted>
  <dcterms:modified xsi:type="dcterms:W3CDTF">2026-08-26T14:08:43Z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